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0" w:beforeLines="0" w:beforeAutospacing="0" w:after="0" w:afterLines="0" w:afterAutospacing="0" w:line="293" w:lineRule="auto"/>
        <w:ind w:firstLine="480" w:firstLineChars="200"/>
        <w:jc w:val="both"/>
        <w:outlineLvl w:val="1"/>
        <w:rPr>
          <w:rFonts w:hint="eastAsia" w:ascii="Arial" w:hAnsi="Arial" w:eastAsia="宋体" w:cs="Times New Roman"/>
          <w:kern w:val="0"/>
          <w:sz w:val="24"/>
          <w:lang w:val="en-US" w:eastAsia="zh-CN" w:bidi="ar-SA"/>
        </w:rPr>
      </w:pPr>
      <w:r>
        <w:rPr>
          <w:rFonts w:hint="eastAsia" w:ascii="Arial" w:hAnsi="Arial" w:eastAsia="宋体" w:cs="Times New Roman"/>
          <w:kern w:val="0"/>
          <w:sz w:val="24"/>
          <w:lang w:val="en-US" w:eastAsia="zh-CN" w:bidi="ar-SA"/>
        </w:rPr>
        <w:t>项目需求书</w:t>
      </w:r>
    </w:p>
    <w:p>
      <w:pPr>
        <w:ind w:firstLine="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本项目标的所属行业为</w:t>
      </w:r>
      <w:r>
        <w:rPr>
          <w:rFonts w:hint="eastAsia" w:ascii="宋体" w:hAnsi="宋体" w:cs="宋体"/>
          <w:u w:val="single"/>
        </w:rPr>
        <w:t>工业</w:t>
      </w:r>
    </w:p>
    <w:p>
      <w:pPr>
        <w:ind w:firstLine="0" w:firstLineChars="0"/>
        <w:rPr>
          <w:rFonts w:hint="eastAsia" w:ascii="宋体" w:hAnsi="宋体" w:cs="宋体"/>
          <w:szCs w:val="24"/>
        </w:rPr>
      </w:pPr>
      <w:r>
        <w:rPr>
          <w:rFonts w:hint="eastAsia" w:ascii="宋体" w:hAnsi="宋体"/>
          <w:spacing w:val="10"/>
          <w:szCs w:val="24"/>
        </w:rPr>
        <w:t>一、招标货物名称、数量</w:t>
      </w:r>
    </w:p>
    <w:tbl>
      <w:tblPr>
        <w:tblStyle w:val="4"/>
        <w:tblW w:w="8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833"/>
        <w:gridCol w:w="5400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8" w:type="dxa"/>
            <w:noWrap/>
            <w:vAlign w:val="top"/>
          </w:tcPr>
          <w:p>
            <w:pPr>
              <w:widowControl/>
              <w:ind w:firstLine="0" w:firstLineChars="0"/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包号</w:t>
            </w:r>
          </w:p>
        </w:tc>
        <w:tc>
          <w:tcPr>
            <w:tcW w:w="1833" w:type="dxa"/>
            <w:noWrap/>
            <w:vAlign w:val="top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货物名称</w:t>
            </w:r>
          </w:p>
        </w:tc>
        <w:tc>
          <w:tcPr>
            <w:tcW w:w="5400" w:type="dxa"/>
            <w:noWrap/>
            <w:vAlign w:val="top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技术要求</w:t>
            </w:r>
          </w:p>
        </w:tc>
        <w:tc>
          <w:tcPr>
            <w:tcW w:w="930" w:type="dxa"/>
            <w:noWrap/>
            <w:vAlign w:val="top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8" w:type="dxa"/>
            <w:noWrap/>
            <w:vAlign w:val="top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/>
                <w:color w:val="000000"/>
                <w:szCs w:val="24"/>
              </w:rPr>
              <w:t>1</w:t>
            </w:r>
          </w:p>
        </w:tc>
        <w:tc>
          <w:tcPr>
            <w:tcW w:w="1833" w:type="dxa"/>
            <w:noWrap/>
            <w:vAlign w:val="top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教学用自动驾驶摆渡车套装</w:t>
            </w:r>
          </w:p>
        </w:tc>
        <w:tc>
          <w:tcPr>
            <w:tcW w:w="5400" w:type="dxa"/>
            <w:noWrap/>
            <w:vAlign w:val="top"/>
          </w:tcPr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7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底盘尺寸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外形尺寸（长*宽*高）不小于3000*1600*1800mm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额定载员不小于4人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轴距不小于2000mm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前后轮距不小于1400mm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转弯半径不大于5.5m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最大爬坡度不小于30%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最高车速不小于25km/h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7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三电系统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动力电池采用铅酸电池，容量不小于5KWH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驱动电机功率不小于3.5kw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电机控制器具备线控功能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7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转向系统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管柱式转向总成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具备“人工驾驶”和“自动驾驶”两种工作模式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两种工作模式可相互切换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“人工驾驶”优先级高于“自动驾驶”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人工驾驶模式下，具备助力功能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自动驾驶模式下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转向精度不低于1</w:t>
            </w:r>
            <w:r>
              <w:rPr>
                <w:rFonts w:ascii="Calibri" w:hAnsi="Calibri" w:eastAsia="Calibri" w:cs="Times New Roman"/>
                <w:kern w:val="2"/>
                <w:sz w:val="22"/>
                <w:szCs w:val="24"/>
                <w:lang w:val="en-US" w:eastAsia="zh-CN" w:bidi="ar-SA"/>
              </w:rPr>
              <w:t>°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 w:cs="Times New Roman"/>
                <w:kern w:val="2"/>
                <w:sz w:val="22"/>
                <w:szCs w:val="24"/>
                <w:lang w:val="en-US" w:eastAsia="zh-CN" w:bidi="ar-SA"/>
              </w:rPr>
              <w:t>转向速度不低于450</w:t>
            </w:r>
            <w:r>
              <w:rPr>
                <w:rFonts w:ascii="Calibri" w:hAnsi="Calibri" w:eastAsia="Calibri" w:cs="Times New Roman"/>
                <w:kern w:val="2"/>
                <w:sz w:val="22"/>
                <w:szCs w:val="24"/>
                <w:lang w:val="en-US" w:eastAsia="zh-CN" w:bidi="ar-SA"/>
              </w:rPr>
              <w:t>°</w:t>
            </w:r>
            <w:r>
              <w:rPr>
                <w:rFonts w:hint="eastAsia" w:ascii="Calibri" w:hAnsi="Calibri" w:eastAsia="Calibri" w:cs="Times New Roman"/>
                <w:kern w:val="2"/>
                <w:sz w:val="22"/>
                <w:szCs w:val="24"/>
                <w:lang w:val="en-US" w:eastAsia="zh-CN" w:bidi="ar-SA"/>
              </w:rPr>
              <w:t>/s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 w:cs="Times New Roman"/>
                <w:kern w:val="2"/>
                <w:sz w:val="22"/>
                <w:szCs w:val="24"/>
                <w:lang w:val="en-US" w:eastAsia="zh-CN" w:bidi="ar-SA"/>
              </w:rPr>
              <w:t>响应时间不大于10ms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★</w:t>
            </w:r>
            <w:r>
              <w:rPr>
                <w:rFonts w:hint="eastAsia" w:ascii="Calibri" w:hAnsi="Calibri" w:eastAsia="Calibri" w:cs="Times New Roman"/>
                <w:kern w:val="2"/>
                <w:sz w:val="22"/>
                <w:szCs w:val="24"/>
                <w:lang w:val="en-US" w:eastAsia="zh-CN" w:bidi="ar-SA"/>
              </w:rPr>
              <w:t>角度控制指令可实时更新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★转向系统在电子助力工作模式下的“输入输出特性曲线”满足国家行业标准《汽车电动助力转向装置技术要求和试验方法》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5.2.2.1章节要求；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★转向系统在电子助力工作模式下的“助力电流特性曲线”满足国家行业标准《汽车电动助力转向装置技术要求和试验方法》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5.2.3.1章节要求；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7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行车制动系统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行车制动系统采用液压型式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具备“人工驾驶”和“自动驾驶”两种工作模式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人工驾驶模式下，具备助力能力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自动驾驶模式下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最大输出压力不小于8MPa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输出压力精度不小于5%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行车制动系统响应时间不大于200ms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★可进行周期不大于500ms、连续制动次数不小于40次的连续制动操作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★最大制动力输出状态下，制动压力保持时间不小于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20分钟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7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底盘线控系统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提供1路直流12V，功率大于250W的外部供电接口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提供1路CAN总线控制接口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线控底盘线控节点包括如下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横向控制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纵向控制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定速巡航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油门/档位/电池电压/灯光/鸣笛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★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线控底盘控制协议可根据学校需求定制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7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车机系统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处理器规格不低于Intel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Core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i5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 xml:space="preserve"> 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内存容量不小于16G，S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SD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硬盘容量不小于128G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 xml:space="preserve"> 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千兆以太网接口不少于1路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USB3.0接口不少于4路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9~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24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VDC宽压输入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7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传感器系统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配置1台16线激光雷达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TOF 法测距16 通道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测距不小于50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 xml:space="preserve"> 米（目标反射率20%）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精度：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+/- 2cm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视角（垂直）：±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15°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角分辨率：（垂直）：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2°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视角（水平）：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360°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角分辨率（水平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/方位角）：0.09°（5Hz）至0.36°（20Hz）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转速：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300/600/1200rpm（5/10/20Hz）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Class 1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波长：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905nm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激光发射角（全角）：水平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7.4mrad，垂直0.7mrad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百兆以太网数据接口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功耗不大于10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w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配置1台三模差分GPS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信号：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BD B1,B2,B3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ab/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GPS L1/L2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ab/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GLONASS L1/L2, SBAS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通道：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372 通道灵敏度：-142dBm 速率：10Hz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速度精度：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0.03 m/s (RMS)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1米天线间距下的航向精度不低于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0.10°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 xml:space="preserve">俯仰/横滚精度 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不低于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 xml:space="preserve"> 1°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冷启动时间：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&lt; 60 s 典型值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温启动 ：&lt; 30 s  典型值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热启动 ：&lt; 10 s 典型值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1路RS232控制口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1路RS232差分口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差分格式：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RTCM v2.3(DGPS), RTCM v3(RTK), CMR(RTK)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工作温度：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 xml:space="preserve"> -40°C ~ +75°C 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输入电压：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9~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16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V DC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12V供电下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功 耗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不大于10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 xml:space="preserve">W 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1台6通道超声波雷达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测距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通道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不小于4通道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工作频率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40KHz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探测距离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0.3~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1.5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m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工作电压9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~1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6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VDC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工作温度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-20</w:t>
            </w:r>
            <w:r>
              <w:rPr>
                <w:rFonts w:ascii="Calibri" w:hAnsi="Calibri" w:eastAsia="Calibri" w:cs="Times New Roman"/>
                <w:kern w:val="2"/>
                <w:sz w:val="22"/>
                <w:szCs w:val="24"/>
                <w:lang w:val="en-US" w:eastAsia="zh-CN" w:bidi="ar-SA"/>
              </w:rPr>
              <w:t>℃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~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5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0</w:t>
            </w:r>
            <w:r>
              <w:rPr>
                <w:rFonts w:ascii="Calibri" w:hAnsi="Calibri" w:eastAsia="Calibri" w:cs="Times New Roman"/>
                <w:kern w:val="2"/>
                <w:sz w:val="22"/>
                <w:szCs w:val="24"/>
                <w:lang w:val="en-US" w:eastAsia="zh-CN" w:bidi="ar-SA"/>
              </w:rPr>
              <w:t>℃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7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自动驾驶软件开发资源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★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源代码开放的开发实例至少包含如下内容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RTK循迹/停障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RTK循迹/绕障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激光雷达</w:t>
            </w: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SLAM循迹，无障碍物探测功能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激光雷达SLAM循迹/停障</w:t>
            </w:r>
          </w:p>
          <w:p>
            <w:pPr>
              <w:widowControl w:val="0"/>
              <w:numPr>
                <w:ilvl w:val="2"/>
                <w:numId w:val="1"/>
              </w:numPr>
              <w:spacing w:line="240" w:lineRule="auto"/>
              <w:ind w:left="126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激光雷达SLAM循迹/绕障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基于混合导航的公交运营模式演示软件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7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自动驾驶教学资源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公开出版教材1部</w:t>
            </w:r>
          </w:p>
          <w:p>
            <w:pPr>
              <w:widowControl w:val="0"/>
              <w:numPr>
                <w:ilvl w:val="1"/>
                <w:numId w:val="1"/>
              </w:numPr>
              <w:spacing w:line="240" w:lineRule="auto"/>
              <w:ind w:left="840" w:hanging="420" w:firstLine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★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  <w:t>不少于16个实验的实验指导书和实验手册</w:t>
            </w:r>
          </w:p>
        </w:tc>
        <w:tc>
          <w:tcPr>
            <w:tcW w:w="930" w:type="dxa"/>
            <w:noWrap/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1</w:t>
            </w:r>
          </w:p>
        </w:tc>
      </w:tr>
    </w:tbl>
    <w:p>
      <w:r>
        <w:rPr>
          <w:rFonts w:hint="eastAsia" w:ascii="宋体" w:hAnsi="宋体" w:eastAsia="宋体" w:cs="Times New Roman"/>
          <w:b/>
          <w:kern w:val="2"/>
          <w:sz w:val="24"/>
          <w:szCs w:val="24"/>
          <w:lang w:val="en-US" w:eastAsia="zh-CN" w:bidi="ar-SA"/>
        </w:rPr>
        <w:t>以上加</w:t>
      </w:r>
      <w:r>
        <w:rPr>
          <w:rFonts w:ascii="Times New Roman" w:hAnsi="Times New Roman" w:eastAsia="宋体" w:cs="Times New Roman"/>
          <w:kern w:val="2"/>
          <w:sz w:val="28"/>
          <w:szCs w:val="32"/>
          <w:lang w:val="en-US" w:eastAsia="zh-CN" w:bidi="ar-SA"/>
        </w:rPr>
        <w:t>★</w:t>
      </w:r>
      <w:r>
        <w:rPr>
          <w:rFonts w:hint="eastAsia" w:ascii="宋体" w:hAnsi="宋体" w:eastAsia="宋体" w:cs="Times New Roman"/>
          <w:b/>
          <w:kern w:val="2"/>
          <w:sz w:val="24"/>
          <w:szCs w:val="24"/>
          <w:lang w:val="en-US" w:eastAsia="zh-CN" w:bidi="ar-SA"/>
        </w:rPr>
        <w:t>的为实质性技术指标，投标人有一项不满足的即为无效投标，但可以高于标书要求。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0818F6"/>
    <w:multiLevelType w:val="multilevel"/>
    <w:tmpl w:val="360818F6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F1048"/>
    <w:rsid w:val="6EF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144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293" w:lineRule="auto"/>
      <w:outlineLvl w:val="1"/>
    </w:pPr>
    <w:rPr>
      <w:rFonts w:ascii="Arial" w:hAnsi="Arial"/>
      <w:kern w:val="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customStyle="1" w:styleId="6">
    <w:name w:val="List Paragraph"/>
    <w:basedOn w:val="1"/>
    <w:qFormat/>
    <w:uiPriority w:val="0"/>
    <w:pPr>
      <w:spacing w:line="240" w:lineRule="auto"/>
      <w:ind w:firstLine="420"/>
    </w:pPr>
    <w:rPr>
      <w:rFonts w:ascii="Calibri" w:hAnsi="Calibr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2021-11-29T08:49:00Z</dcterms:created>
  <dc:creator>曉闌</dc:creator>
  <cp:lastModifiedBy>曉闌</cp:lastModifiedBy>
  <dcterms:modified xsi:type="dcterms:W3CDTF">2021-11-29T08:49:57Z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E488E451DF774C31BF9C6003D5151D38</vt:lpwstr>
  </property>
</Properties>
</file>